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D50" w:rsidRDefault="008B5DBE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  <w:noProof/>
        </w:rPr>
        <w:drawing>
          <wp:inline distT="0" distB="0" distL="0" distR="0">
            <wp:extent cx="1297270" cy="13811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129727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D50" w:rsidRDefault="008B5DB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Прокуратура Вологодской области</w:t>
      </w:r>
    </w:p>
    <w:p w:rsidR="00D15D50" w:rsidRDefault="00D15D50">
      <w:pPr>
        <w:jc w:val="center"/>
        <w:rPr>
          <w:rFonts w:ascii="Times New Roman" w:hAnsi="Times New Roman"/>
        </w:rPr>
      </w:pPr>
    </w:p>
    <w:p w:rsidR="00D15D50" w:rsidRDefault="00D15D50">
      <w:pPr>
        <w:jc w:val="center"/>
        <w:rPr>
          <w:rFonts w:ascii="Times New Roman" w:hAnsi="Times New Roman"/>
        </w:rPr>
      </w:pPr>
    </w:p>
    <w:p w:rsidR="00D15D50" w:rsidRDefault="00D15D50">
      <w:pPr>
        <w:jc w:val="center"/>
        <w:rPr>
          <w:rFonts w:ascii="Times New Roman" w:hAnsi="Times New Roman"/>
          <w:b/>
          <w:sz w:val="44"/>
        </w:rPr>
      </w:pPr>
    </w:p>
    <w:p w:rsidR="00D15D50" w:rsidRDefault="00D15D50">
      <w:pPr>
        <w:jc w:val="center"/>
        <w:rPr>
          <w:rFonts w:ascii="Times New Roman" w:hAnsi="Times New Roman"/>
          <w:b/>
          <w:sz w:val="44"/>
        </w:rPr>
      </w:pPr>
    </w:p>
    <w:p w:rsidR="00D15D50" w:rsidRDefault="008B5DBE">
      <w:pPr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Памятка</w:t>
      </w:r>
    </w:p>
    <w:p w:rsidR="00D15D50" w:rsidRDefault="008B5DBE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«О проведении проверки соблюдения служащими и должностными лицами антикоррупционной обязанности по представлению полных и достоверных сведений о доходах, расходах, об имуществе и обязательствах имущественного </w:t>
      </w:r>
      <w:r>
        <w:rPr>
          <w:rFonts w:ascii="Times New Roman" w:hAnsi="Times New Roman"/>
          <w:b/>
          <w:sz w:val="32"/>
        </w:rPr>
        <w:t>характера»</w:t>
      </w:r>
    </w:p>
    <w:p w:rsidR="00D15D50" w:rsidRDefault="00D15D50">
      <w:pPr>
        <w:jc w:val="center"/>
        <w:rPr>
          <w:rFonts w:ascii="Times New Roman" w:hAnsi="Times New Roman"/>
          <w:b/>
          <w:sz w:val="32"/>
        </w:rPr>
      </w:pPr>
    </w:p>
    <w:p w:rsidR="00D15D50" w:rsidRDefault="00D15D50">
      <w:pPr>
        <w:jc w:val="center"/>
        <w:rPr>
          <w:rFonts w:ascii="Times New Roman" w:hAnsi="Times New Roman"/>
          <w:b/>
          <w:sz w:val="32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D15D50">
      <w:pPr>
        <w:ind w:firstLine="709"/>
        <w:rPr>
          <w:rFonts w:ascii="Times New Roman" w:hAnsi="Times New Roman"/>
        </w:rPr>
      </w:pPr>
    </w:p>
    <w:p w:rsidR="00D15D50" w:rsidRDefault="008B5DB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Вологда</w:t>
      </w:r>
    </w:p>
    <w:p w:rsidR="00D15D50" w:rsidRDefault="008B5DB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2026 год</w:t>
      </w:r>
    </w:p>
    <w:p w:rsidR="00D15D50" w:rsidRDefault="00D15D50">
      <w:pPr>
        <w:sectPr w:rsidR="00D15D50">
          <w:headerReference w:type="default" r:id="rId9"/>
          <w:pgSz w:w="11906" w:h="16838"/>
          <w:pgMar w:top="1134" w:right="737" w:bottom="1134" w:left="1304" w:header="720" w:footer="720" w:gutter="0"/>
          <w:pgNumType w:start="1"/>
          <w:cols w:space="720"/>
          <w:titlePg/>
        </w:sectPr>
      </w:pPr>
    </w:p>
    <w:p w:rsidR="00D15D50" w:rsidRDefault="008B5DBE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Субъекты проверки соблюдения антикоррупционной обязанности по представлению полных и достоверных </w:t>
      </w:r>
      <w:r>
        <w:rPr>
          <w:rFonts w:ascii="Times New Roman" w:hAnsi="Times New Roman"/>
          <w:b/>
        </w:rPr>
        <w:t>сведений о доходах, расходах, об имуществе и обязательствах имущественного характера</w:t>
      </w:r>
    </w:p>
    <w:p w:rsidR="00D15D50" w:rsidRDefault="008B5DBE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7895589" cy="4551444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7895589" cy="455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D50" w:rsidRDefault="008B5DBE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Однако проверке может подлежать не только отчетный период 2025 года, </w:t>
      </w:r>
      <w:r>
        <w:rPr>
          <w:rFonts w:ascii="Times New Roman" w:hAnsi="Times New Roman"/>
          <w:b/>
          <w:sz w:val="24"/>
        </w:rPr>
        <w:t>но и предшествующие ему отчетные периоды</w:t>
      </w:r>
      <w:r>
        <w:rPr>
          <w:rFonts w:ascii="Times New Roman" w:hAnsi="Times New Roman"/>
          <w:sz w:val="24"/>
        </w:rPr>
        <w:t xml:space="preserve"> с учетом сроков давности привлечения виновных лиц к дисципл</w:t>
      </w:r>
      <w:r>
        <w:rPr>
          <w:rFonts w:ascii="Times New Roman" w:hAnsi="Times New Roman"/>
          <w:sz w:val="24"/>
        </w:rPr>
        <w:t xml:space="preserve">инарной ответственности (в силу ст. 193 ТК РФ </w:t>
      </w:r>
      <w:r>
        <w:rPr>
          <w:rFonts w:ascii="Times New Roman" w:hAnsi="Times New Roman"/>
          <w:b/>
          <w:sz w:val="24"/>
          <w:u w:val="single"/>
        </w:rPr>
        <w:t>3 года со дня совершения коррупционного правонарушения</w:t>
      </w:r>
      <w:r>
        <w:rPr>
          <w:rFonts w:ascii="Times New Roman" w:hAnsi="Times New Roman"/>
          <w:sz w:val="24"/>
        </w:rPr>
        <w:t>).</w:t>
      </w:r>
    </w:p>
    <w:p w:rsidR="00D15D50" w:rsidRDefault="008B5DBE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Важно отметить, что в соответствии с подп. «п» п. 1 ч. 1 ст. 2 </w:t>
      </w:r>
      <w:r>
        <w:rPr>
          <w:rFonts w:ascii="Times New Roman" w:hAnsi="Times New Roman"/>
          <w:spacing w:val="-4"/>
          <w:sz w:val="24"/>
        </w:rPr>
        <w:t xml:space="preserve">Федерального закона от 03.12.2012 № 230-ФЗ </w:t>
      </w:r>
      <w:r>
        <w:rPr>
          <w:rFonts w:ascii="Times New Roman" w:hAnsi="Times New Roman"/>
          <w:spacing w:val="-4"/>
          <w:sz w:val="24"/>
        </w:rPr>
        <w:br/>
        <w:t>«О контроле за соответствием расходов лиц, зам</w:t>
      </w:r>
      <w:r>
        <w:rPr>
          <w:rFonts w:ascii="Times New Roman" w:hAnsi="Times New Roman"/>
          <w:spacing w:val="-4"/>
          <w:sz w:val="24"/>
        </w:rPr>
        <w:t xml:space="preserve">ещающих государственные должности, и иных лиц их доходам» с 01.01.2026 контроль за расходами </w:t>
      </w:r>
      <w:proofErr w:type="gramStart"/>
      <w:r>
        <w:rPr>
          <w:rFonts w:ascii="Times New Roman" w:hAnsi="Times New Roman"/>
          <w:spacing w:val="-4"/>
          <w:sz w:val="24"/>
        </w:rPr>
        <w:t>осуществляется</w:t>
      </w:r>
      <w:proofErr w:type="gramEnd"/>
      <w:r>
        <w:rPr>
          <w:rFonts w:ascii="Times New Roman" w:hAnsi="Times New Roman"/>
          <w:spacing w:val="-4"/>
          <w:sz w:val="24"/>
        </w:rPr>
        <w:t xml:space="preserve"> в том числе </w:t>
      </w:r>
      <w:r>
        <w:rPr>
          <w:rFonts w:ascii="Times New Roman" w:hAnsi="Times New Roman"/>
          <w:b/>
          <w:spacing w:val="-4"/>
          <w:sz w:val="24"/>
        </w:rPr>
        <w:t xml:space="preserve">за лицами, замещающими </w:t>
      </w:r>
      <w:r>
        <w:rPr>
          <w:rFonts w:ascii="Times New Roman" w:hAnsi="Times New Roman"/>
          <w:b/>
          <w:sz w:val="24"/>
        </w:rPr>
        <w:t>должности руководителей государственных (муниципальных) учреждений.</w:t>
      </w:r>
    </w:p>
    <w:p w:rsidR="00D15D50" w:rsidRDefault="008B5DBE">
      <w:pPr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Алгоритм проведения проверки представленных с</w:t>
      </w:r>
      <w:r>
        <w:rPr>
          <w:rFonts w:ascii="Times New Roman" w:hAnsi="Times New Roman"/>
          <w:b/>
        </w:rPr>
        <w:t>лужащими и должностными лицами сведений о доходах, расходах, об имуществе и обязательствах имущественного характера</w:t>
      </w:r>
    </w:p>
    <w:p w:rsidR="00D15D50" w:rsidRDefault="008B5DBE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9172359" cy="5798909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9172359" cy="579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D50" w:rsidRDefault="00D15D50">
      <w:pPr>
        <w:jc w:val="center"/>
        <w:rPr>
          <w:rFonts w:ascii="Times New Roman" w:hAnsi="Times New Roman"/>
          <w:b/>
          <w:sz w:val="24"/>
          <w:shd w:val="clear" w:color="auto" w:fill="F8D957"/>
        </w:rPr>
      </w:pPr>
    </w:p>
    <w:p w:rsidR="00D15D50" w:rsidRDefault="008B5DB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 каждом случае следует также осуществлять:</w:t>
      </w:r>
    </w:p>
    <w:p w:rsidR="00D15D50" w:rsidRDefault="008B5DBE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проверку использования объектов недвижимости, находящихся в собственности</w:t>
      </w:r>
      <w:r>
        <w:rPr>
          <w:rFonts w:ascii="Times New Roman" w:hAnsi="Times New Roman"/>
          <w:sz w:val="24"/>
        </w:rPr>
        <w:t xml:space="preserve"> у служащих и должностных лиц и членов их семей, </w:t>
      </w:r>
    </w:p>
    <w:p w:rsidR="00D15D50" w:rsidRDefault="008B5DBE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проверку финансового положения родственников служащих и должностных лиц на предмет возможности передачи на безвозмездной/ возмездной основе денежных средств;</w:t>
      </w:r>
    </w:p>
    <w:p w:rsidR="00D15D50" w:rsidRDefault="008B5DBE">
      <w:pPr>
        <w:pStyle w:val="aa"/>
        <w:numPr>
          <w:ilvl w:val="0"/>
          <w:numId w:val="1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оценку источников средств, за счет которых </w:t>
      </w:r>
      <w:r>
        <w:rPr>
          <w:rFonts w:ascii="Times New Roman" w:hAnsi="Times New Roman"/>
          <w:sz w:val="24"/>
        </w:rPr>
        <w:t>произведены расходы.</w:t>
      </w:r>
    </w:p>
    <w:p w:rsidR="00D15D50" w:rsidRDefault="00D15D50">
      <w:pPr>
        <w:rPr>
          <w:rFonts w:ascii="Times New Roman" w:hAnsi="Times New Roman"/>
          <w:sz w:val="24"/>
        </w:rPr>
      </w:pPr>
    </w:p>
    <w:p w:rsidR="00D15D50" w:rsidRDefault="008B5DBE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Также необходимо обращать внимание </w:t>
      </w:r>
      <w:r>
        <w:rPr>
          <w:rFonts w:ascii="Times New Roman" w:hAnsi="Times New Roman"/>
          <w:b/>
          <w:sz w:val="24"/>
        </w:rPr>
        <w:t>на возможные факты сокрытия имущества</w:t>
      </w:r>
      <w:r>
        <w:rPr>
          <w:rFonts w:ascii="Times New Roman" w:hAnsi="Times New Roman"/>
          <w:i/>
          <w:sz w:val="24"/>
        </w:rPr>
        <w:t xml:space="preserve"> (владение и пользование транспортными средствами, о чем могут свидетельствовать включение в страховку, уплата налогов и административных штрафов; пользование нед</w:t>
      </w:r>
      <w:r>
        <w:rPr>
          <w:rFonts w:ascii="Times New Roman" w:hAnsi="Times New Roman"/>
          <w:i/>
          <w:sz w:val="24"/>
        </w:rPr>
        <w:t>вижимым имуществом через оплату коммунальных платежей, кредитных обязательств и т.п.).</w:t>
      </w:r>
    </w:p>
    <w:p w:rsidR="00D15D50" w:rsidRDefault="00D15D50">
      <w:pPr>
        <w:rPr>
          <w:rFonts w:ascii="Times New Roman" w:hAnsi="Times New Roman"/>
          <w:sz w:val="24"/>
        </w:rPr>
      </w:pPr>
    </w:p>
    <w:p w:rsidR="00D15D50" w:rsidRDefault="008B5DBE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проверки соблюдения служащими и должностными лицами антикоррупционной обязанности по представлению полных и достоверных сведений о доходах, расходах, об имущес</w:t>
      </w:r>
      <w:r>
        <w:rPr>
          <w:rFonts w:ascii="Times New Roman" w:hAnsi="Times New Roman"/>
          <w:sz w:val="24"/>
        </w:rPr>
        <w:t xml:space="preserve">тве и обязательствах имущественного характера, а также в актах прокурорского реагирования по ее результатам следует акцентировать внимание </w:t>
      </w:r>
      <w:r>
        <w:rPr>
          <w:rFonts w:ascii="Times New Roman" w:hAnsi="Times New Roman"/>
          <w:b/>
          <w:sz w:val="24"/>
          <w:u w:val="single"/>
        </w:rPr>
        <w:t>на грубых, существенных коррупционных правонарушениях, добиваясь соблюдения принципа неотвратимости ответственности з</w:t>
      </w:r>
      <w:r>
        <w:rPr>
          <w:rFonts w:ascii="Times New Roman" w:hAnsi="Times New Roman"/>
          <w:b/>
          <w:sz w:val="24"/>
          <w:u w:val="single"/>
        </w:rPr>
        <w:t>а совершенные проступки.</w:t>
      </w:r>
    </w:p>
    <w:p w:rsidR="00D15D50" w:rsidRDefault="00D15D50">
      <w:pPr>
        <w:ind w:firstLine="709"/>
        <w:rPr>
          <w:rFonts w:ascii="Times New Roman" w:hAnsi="Times New Roman"/>
          <w:b/>
          <w:sz w:val="24"/>
          <w:u w:val="single"/>
        </w:rPr>
      </w:pPr>
    </w:p>
    <w:p w:rsidR="00D15D50" w:rsidRDefault="008B5DBE">
      <w:pPr>
        <w:ind w:firstLine="709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При этом </w:t>
      </w:r>
      <w:r>
        <w:rPr>
          <w:rFonts w:ascii="Times New Roman" w:hAnsi="Times New Roman"/>
          <w:b/>
          <w:sz w:val="24"/>
          <w:u w:val="single"/>
        </w:rPr>
        <w:t>не образуют коррупционные правонарушения и (или) относятся к несущественным проступкам:</w:t>
      </w:r>
    </w:p>
    <w:p w:rsidR="00D15D50" w:rsidRDefault="008B5DBE">
      <w:pPr>
        <w:numPr>
          <w:ilvl w:val="0"/>
          <w:numId w:val="2"/>
        </w:numPr>
        <w:ind w:left="0" w:firstLine="709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>ошибочное (неточное) указание сведений в справке о доходах, расходах, об имуществе и обязательствах имущественного характера, при кот</w:t>
      </w:r>
      <w:r>
        <w:rPr>
          <w:rFonts w:ascii="Times New Roman" w:hAnsi="Times New Roman"/>
          <w:sz w:val="24"/>
        </w:rPr>
        <w:t xml:space="preserve">ором сохраняется их смысловое содержание (например, неточности в наименовании транспортного средства; орфографические ошибки, </w:t>
      </w:r>
      <w:proofErr w:type="gramStart"/>
      <w:r>
        <w:rPr>
          <w:rFonts w:ascii="Times New Roman" w:hAnsi="Times New Roman"/>
          <w:sz w:val="24"/>
        </w:rPr>
        <w:t>допущенные</w:t>
      </w:r>
      <w:proofErr w:type="gramEnd"/>
      <w:r>
        <w:rPr>
          <w:rFonts w:ascii="Times New Roman" w:hAnsi="Times New Roman"/>
          <w:sz w:val="24"/>
        </w:rPr>
        <w:t xml:space="preserve"> в том числе в сокращениях и аббревиатурах);</w:t>
      </w:r>
    </w:p>
    <w:p w:rsidR="00D15D50" w:rsidRDefault="008B5DBE">
      <w:pPr>
        <w:numPr>
          <w:ilvl w:val="0"/>
          <w:numId w:val="2"/>
        </w:numPr>
        <w:ind w:left="0" w:firstLine="709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>недостоверное отражение сведений, заполненных на основании официальных доку</w:t>
      </w:r>
      <w:r>
        <w:rPr>
          <w:rFonts w:ascii="Times New Roman" w:hAnsi="Times New Roman"/>
          <w:sz w:val="24"/>
        </w:rPr>
        <w:t xml:space="preserve">ментов, выданных органами и организациями; </w:t>
      </w:r>
    </w:p>
    <w:p w:rsidR="00D15D50" w:rsidRDefault="008B5DBE">
      <w:pPr>
        <w:numPr>
          <w:ilvl w:val="0"/>
          <w:numId w:val="2"/>
        </w:numPr>
        <w:ind w:left="0" w:firstLine="709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 xml:space="preserve">неточное указание реквизитов правоустанавливающих документов; </w:t>
      </w:r>
    </w:p>
    <w:p w:rsidR="00D15D50" w:rsidRDefault="008B5DBE">
      <w:pPr>
        <w:numPr>
          <w:ilvl w:val="0"/>
          <w:numId w:val="2"/>
        </w:numPr>
        <w:ind w:left="0" w:firstLine="709"/>
        <w:rPr>
          <w:rFonts w:ascii="Times New Roman" w:hAnsi="Times New Roman"/>
          <w:b/>
          <w:sz w:val="24"/>
          <w:u w:val="single"/>
        </w:rPr>
      </w:pPr>
      <w:proofErr w:type="spellStart"/>
      <w:r>
        <w:rPr>
          <w:rFonts w:ascii="Times New Roman" w:hAnsi="Times New Roman"/>
          <w:sz w:val="24"/>
        </w:rPr>
        <w:t>неуказание</w:t>
      </w:r>
      <w:proofErr w:type="spellEnd"/>
      <w:r>
        <w:rPr>
          <w:rFonts w:ascii="Times New Roman" w:hAnsi="Times New Roman"/>
          <w:sz w:val="24"/>
        </w:rPr>
        <w:t xml:space="preserve"> дохода в виде социальных выплат, банковских счетов (по которым не осуществлялось движение средств), объекта недвижимости, находящегося в д</w:t>
      </w:r>
      <w:r>
        <w:rPr>
          <w:rFonts w:ascii="Times New Roman" w:hAnsi="Times New Roman"/>
          <w:sz w:val="24"/>
        </w:rPr>
        <w:t>олевой (совместной) собственности служащего (члена семьи) (</w:t>
      </w:r>
      <w:proofErr w:type="gramStart"/>
      <w:r>
        <w:rPr>
          <w:rFonts w:ascii="Times New Roman" w:hAnsi="Times New Roman"/>
          <w:sz w:val="24"/>
        </w:rPr>
        <w:t>сведения</w:t>
      </w:r>
      <w:proofErr w:type="gramEnd"/>
      <w:r>
        <w:rPr>
          <w:rFonts w:ascii="Times New Roman" w:hAnsi="Times New Roman"/>
          <w:sz w:val="24"/>
        </w:rPr>
        <w:t xml:space="preserve"> о наличии которого указаны в справке члена семьи (служащего), транспортного средства, находящегося в угоне; отражение сведений о незарегистрированных объектах недвижимости и др.).</w:t>
      </w:r>
    </w:p>
    <w:p w:rsidR="00D15D50" w:rsidRDefault="008B5DBE">
      <w:pPr>
        <w:ind w:firstLine="709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При отне</w:t>
      </w:r>
      <w:r>
        <w:rPr>
          <w:rFonts w:ascii="Times New Roman" w:hAnsi="Times New Roman"/>
          <w:b/>
          <w:i/>
          <w:sz w:val="24"/>
        </w:rPr>
        <w:t xml:space="preserve">сении соответствующих ситуаций к категории несущественных проступков необходимо учитывать позицию Министерства труда и социальной защиты Российской Федерации (например, в письме </w:t>
      </w:r>
      <w:r>
        <w:rPr>
          <w:rFonts w:ascii="Times New Roman" w:hAnsi="Times New Roman"/>
          <w:b/>
          <w:i/>
          <w:sz w:val="24"/>
        </w:rPr>
        <w:br/>
      </w:r>
      <w:r>
        <w:rPr>
          <w:rFonts w:ascii="Times New Roman" w:hAnsi="Times New Roman"/>
          <w:b/>
          <w:i/>
          <w:spacing w:val="-4"/>
          <w:sz w:val="24"/>
        </w:rPr>
        <w:t>от 15.04.2022 № 28-6/10/П-2479).</w:t>
      </w:r>
    </w:p>
    <w:p w:rsidR="00D15D50" w:rsidRDefault="00D15D50">
      <w:pPr>
        <w:ind w:firstLine="709"/>
        <w:rPr>
          <w:b/>
          <w:i/>
        </w:rPr>
      </w:pPr>
    </w:p>
    <w:sectPr w:rsidR="00D15D50">
      <w:headerReference w:type="default" r:id="rId12"/>
      <w:pgSz w:w="16838" w:h="11906" w:orient="landscape"/>
      <w:pgMar w:top="1098" w:right="1134" w:bottom="737" w:left="1134" w:header="624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DBE" w:rsidRDefault="008B5DBE">
      <w:r>
        <w:separator/>
      </w:r>
    </w:p>
  </w:endnote>
  <w:endnote w:type="continuationSeparator" w:id="0">
    <w:p w:rsidR="008B5DBE" w:rsidRDefault="008B5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DBE" w:rsidRDefault="008B5DBE">
      <w:r>
        <w:separator/>
      </w:r>
    </w:p>
  </w:footnote>
  <w:footnote w:type="continuationSeparator" w:id="0">
    <w:p w:rsidR="008B5DBE" w:rsidRDefault="008B5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D50" w:rsidRDefault="008B5DBE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D50" w:rsidRDefault="008B5DBE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B65D44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831BF"/>
    <w:multiLevelType w:val="multilevel"/>
    <w:tmpl w:val="57C0C590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6FF902CD"/>
    <w:multiLevelType w:val="multilevel"/>
    <w:tmpl w:val="550618C0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15D50"/>
    <w:rsid w:val="008B5DBE"/>
    <w:rsid w:val="00B65D44"/>
    <w:rsid w:val="00D1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14">
    <w:name w:val="Основной шрифт абзаца1"/>
    <w:link w:val="41"/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8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9">
    <w:name w:val="Обычный1"/>
    <w:link w:val="1a"/>
    <w:rPr>
      <w:sz w:val="28"/>
    </w:rPr>
  </w:style>
  <w:style w:type="character" w:customStyle="1" w:styleId="1a">
    <w:name w:val="Обычный1"/>
    <w:link w:val="19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paragraph" w:customStyle="1" w:styleId="1b">
    <w:name w:val="Обычный1"/>
    <w:link w:val="1c"/>
    <w:rPr>
      <w:sz w:val="28"/>
    </w:rPr>
  </w:style>
  <w:style w:type="character" w:customStyle="1" w:styleId="1c">
    <w:name w:val="Обычный1"/>
    <w:link w:val="1b"/>
    <w:rPr>
      <w:sz w:val="28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character" w:customStyle="1" w:styleId="11">
    <w:name w:val="Заголовок 1 Знак"/>
    <w:link w:val="10"/>
    <w:rPr>
      <w:b/>
      <w:sz w:val="3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8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f1">
    <w:name w:val="toc 1"/>
    <w:next w:val="a"/>
    <w:link w:val="1f2"/>
    <w:uiPriority w:val="39"/>
    <w:rPr>
      <w:b/>
      <w:sz w:val="28"/>
    </w:rPr>
  </w:style>
  <w:style w:type="character" w:customStyle="1" w:styleId="1f2">
    <w:name w:val="Оглавление 1 Знак"/>
    <w:link w:val="1f1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sz w:val="28"/>
    </w:rPr>
  </w:style>
  <w:style w:type="paragraph" w:styleId="a8">
    <w:name w:val="Normal (Web)"/>
    <w:basedOn w:val="a"/>
    <w:link w:val="a9"/>
    <w:pPr>
      <w:spacing w:beforeAutospacing="1" w:afterAutospacing="1"/>
      <w:jc w:val="left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customStyle="1" w:styleId="24">
    <w:name w:val="Основной шрифт абзаца2"/>
    <w:link w:val="25"/>
  </w:style>
  <w:style w:type="character" w:customStyle="1" w:styleId="25">
    <w:name w:val="Основной шрифт абзаца2"/>
    <w:link w:val="24"/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ae">
    <w:name w:val="Subtitle"/>
    <w:next w:val="a"/>
    <w:link w:val="af"/>
    <w:uiPriority w:val="11"/>
    <w:qFormat/>
    <w:pPr>
      <w:jc w:val="both"/>
    </w:pPr>
    <w:rPr>
      <w:i/>
    </w:rPr>
  </w:style>
  <w:style w:type="character" w:customStyle="1" w:styleId="af">
    <w:name w:val="Подзаголовок Знак"/>
    <w:link w:val="ae"/>
    <w:rPr>
      <w:i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f1">
    <w:name w:val="Название Знак"/>
    <w:link w:val="af0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paragraph" w:customStyle="1" w:styleId="1f3">
    <w:name w:val="Обычный1"/>
    <w:link w:val="1f4"/>
    <w:rPr>
      <w:sz w:val="28"/>
    </w:rPr>
  </w:style>
  <w:style w:type="character" w:customStyle="1" w:styleId="1f4">
    <w:name w:val="Обычный1"/>
    <w:link w:val="1f3"/>
    <w:rPr>
      <w:sz w:val="28"/>
    </w:rPr>
  </w:style>
  <w:style w:type="paragraph" w:customStyle="1" w:styleId="1f5">
    <w:name w:val="Обычный1"/>
    <w:link w:val="1f6"/>
    <w:rPr>
      <w:sz w:val="28"/>
    </w:rPr>
  </w:style>
  <w:style w:type="character" w:customStyle="1" w:styleId="1f6">
    <w:name w:val="Обычный1"/>
    <w:link w:val="1f5"/>
    <w:rPr>
      <w:sz w:val="28"/>
    </w:rPr>
  </w:style>
  <w:style w:type="character" w:customStyle="1" w:styleId="20">
    <w:name w:val="Заголовок 2 Знак"/>
    <w:link w:val="2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14">
    <w:name w:val="Основной шрифт абзаца1"/>
    <w:link w:val="41"/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8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9">
    <w:name w:val="Обычный1"/>
    <w:link w:val="1a"/>
    <w:rPr>
      <w:sz w:val="28"/>
    </w:rPr>
  </w:style>
  <w:style w:type="character" w:customStyle="1" w:styleId="1a">
    <w:name w:val="Обычный1"/>
    <w:link w:val="19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paragraph" w:customStyle="1" w:styleId="1b">
    <w:name w:val="Обычный1"/>
    <w:link w:val="1c"/>
    <w:rPr>
      <w:sz w:val="28"/>
    </w:rPr>
  </w:style>
  <w:style w:type="character" w:customStyle="1" w:styleId="1c">
    <w:name w:val="Обычный1"/>
    <w:link w:val="1b"/>
    <w:rPr>
      <w:sz w:val="28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character" w:customStyle="1" w:styleId="11">
    <w:name w:val="Заголовок 1 Знак"/>
    <w:link w:val="10"/>
    <w:rPr>
      <w:b/>
      <w:sz w:val="3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8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f1">
    <w:name w:val="toc 1"/>
    <w:next w:val="a"/>
    <w:link w:val="1f2"/>
    <w:uiPriority w:val="39"/>
    <w:rPr>
      <w:b/>
      <w:sz w:val="28"/>
    </w:rPr>
  </w:style>
  <w:style w:type="character" w:customStyle="1" w:styleId="1f2">
    <w:name w:val="Оглавление 1 Знак"/>
    <w:link w:val="1f1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sz w:val="28"/>
    </w:rPr>
  </w:style>
  <w:style w:type="paragraph" w:styleId="a8">
    <w:name w:val="Normal (Web)"/>
    <w:basedOn w:val="a"/>
    <w:link w:val="a9"/>
    <w:pPr>
      <w:spacing w:beforeAutospacing="1" w:afterAutospacing="1"/>
      <w:jc w:val="left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customStyle="1" w:styleId="24">
    <w:name w:val="Основной шрифт абзаца2"/>
    <w:link w:val="25"/>
  </w:style>
  <w:style w:type="character" w:customStyle="1" w:styleId="25">
    <w:name w:val="Основной шрифт абзаца2"/>
    <w:link w:val="24"/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ae">
    <w:name w:val="Subtitle"/>
    <w:next w:val="a"/>
    <w:link w:val="af"/>
    <w:uiPriority w:val="11"/>
    <w:qFormat/>
    <w:pPr>
      <w:jc w:val="both"/>
    </w:pPr>
    <w:rPr>
      <w:i/>
    </w:rPr>
  </w:style>
  <w:style w:type="character" w:customStyle="1" w:styleId="af">
    <w:name w:val="Подзаголовок Знак"/>
    <w:link w:val="ae"/>
    <w:rPr>
      <w:i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f1">
    <w:name w:val="Название Знак"/>
    <w:link w:val="af0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paragraph" w:customStyle="1" w:styleId="1f3">
    <w:name w:val="Обычный1"/>
    <w:link w:val="1f4"/>
    <w:rPr>
      <w:sz w:val="28"/>
    </w:rPr>
  </w:style>
  <w:style w:type="character" w:customStyle="1" w:styleId="1f4">
    <w:name w:val="Обычный1"/>
    <w:link w:val="1f3"/>
    <w:rPr>
      <w:sz w:val="28"/>
    </w:rPr>
  </w:style>
  <w:style w:type="paragraph" w:customStyle="1" w:styleId="1f5">
    <w:name w:val="Обычный1"/>
    <w:link w:val="1f6"/>
    <w:rPr>
      <w:sz w:val="28"/>
    </w:rPr>
  </w:style>
  <w:style w:type="character" w:customStyle="1" w:styleId="1f6">
    <w:name w:val="Обычный1"/>
    <w:link w:val="1f5"/>
    <w:rPr>
      <w:sz w:val="28"/>
    </w:rPr>
  </w:style>
  <w:style w:type="character" w:customStyle="1" w:styleId="20">
    <w:name w:val="Заголовок 2 Знак"/>
    <w:link w:val="2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2026-03-23T11:34:00Z</dcterms:created>
  <dcterms:modified xsi:type="dcterms:W3CDTF">2026-03-23T11:34:00Z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-664133539</vt:i4>
  </property>
  <property fmtid="{D5CDD505-2E9C-101B-9397-08002B2CF9AE}" pid="3" name="_NewReviewCycle">
    <vt:lpwstr/>
  </property>
  <property fmtid="{D5CDD505-2E9C-101B-9397-08002B2CF9AE}" pid="4" name="_EmailSubject">
    <vt:lpwstr>Информация для сайта.</vt:lpwstr>
  </property>
  <property fmtid="{D5CDD505-2E9C-101B-9397-08002B2CF9AE}" pid="5" name="_AuthorEmail">
    <vt:lpwstr>zinina.ov@cherepovetscity.ru</vt:lpwstr>
  </property>
  <property fmtid="{D5CDD505-2E9C-101B-9397-08002B2CF9AE}" pid="6" name="_AuthorEmailDisplayName">
    <vt:lpwstr>Зинина Ольга Владимировна</vt:lpwstr>
  </property>
  <property fmtid="{D5CDD505-2E9C-101B-9397-08002B2CF9AE}" pid="7" name="_ReviewingToolsShownOnce">
    <vt:lpwstr/>
  </property>
</Properties>
</file>